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E4B10" w14:textId="77777777" w:rsidR="00685F27" w:rsidRPr="006A1D16" w:rsidRDefault="00685F27" w:rsidP="00EA340D">
      <w:pPr>
        <w:spacing w:after="0"/>
        <w:jc w:val="right"/>
        <w:rPr>
          <w:i/>
          <w:sz w:val="16"/>
          <w:lang w:val="fr-CH"/>
        </w:rPr>
      </w:pPr>
      <w:r w:rsidRPr="00193589">
        <w:rPr>
          <w:i/>
          <w:sz w:val="16"/>
          <w:lang w:val="en-GB"/>
        </w:rPr>
        <w:tab/>
      </w:r>
      <w:r w:rsidRPr="00193589">
        <w:rPr>
          <w:i/>
          <w:sz w:val="16"/>
          <w:lang w:val="en-GB"/>
        </w:rPr>
        <w:tab/>
      </w:r>
      <w:r w:rsidRPr="00193589">
        <w:rPr>
          <w:i/>
          <w:sz w:val="16"/>
          <w:lang w:val="en-GB"/>
        </w:rPr>
        <w:tab/>
      </w:r>
      <w:r w:rsidRPr="006A1D16">
        <w:rPr>
          <w:i/>
          <w:sz w:val="16"/>
          <w:lang w:val="fr-CH"/>
        </w:rPr>
        <w:t xml:space="preserve">   </w:t>
      </w:r>
    </w:p>
    <w:p w14:paraId="6CC27C57" w14:textId="77777777" w:rsidR="00E2043D" w:rsidRDefault="00E2043D" w:rsidP="00E2043D">
      <w:pPr>
        <w:jc w:val="center"/>
        <w:rPr>
          <w:b/>
          <w:sz w:val="44"/>
        </w:rPr>
      </w:pPr>
      <w:r>
        <w:rPr>
          <w:b/>
          <w:sz w:val="44"/>
        </w:rPr>
        <w:t xml:space="preserve">Louis Moinet remporte deux nouveaux prix de Design </w:t>
      </w:r>
    </w:p>
    <w:p w14:paraId="4D03114B" w14:textId="77777777" w:rsidR="00E2043D" w:rsidRDefault="00E2043D" w:rsidP="00E2043D">
      <w:pPr>
        <w:spacing w:after="120"/>
        <w:jc w:val="both"/>
        <w:rPr>
          <w:b/>
        </w:rPr>
      </w:pPr>
    </w:p>
    <w:p w14:paraId="09BB4CC8" w14:textId="77777777" w:rsidR="00E2043D" w:rsidRDefault="00E2043D" w:rsidP="00E2043D">
      <w:pPr>
        <w:spacing w:after="120"/>
        <w:jc w:val="center"/>
        <w:rPr>
          <w:i/>
        </w:rPr>
      </w:pPr>
      <w:r>
        <w:rPr>
          <w:i/>
        </w:rPr>
        <w:t>Une reconnaissance de plus, sur un marché particulièrement exigeant en Haute Horlogerie, l’Allemagne. Louis Moinet vient de remporter non pas un mais deux German Design Awards, dans la catégorie des créations de prestige. Voici pourquoi nous en sommes particulièrement fiers.</w:t>
      </w:r>
    </w:p>
    <w:p w14:paraId="717D42A9" w14:textId="77777777" w:rsidR="00E2043D" w:rsidRDefault="00E2043D" w:rsidP="00E2043D">
      <w:pPr>
        <w:spacing w:after="120"/>
        <w:jc w:val="center"/>
        <w:rPr>
          <w:i/>
        </w:rPr>
      </w:pPr>
      <w:bookmarkStart w:id="0" w:name="_GoBack"/>
      <w:bookmarkEnd w:id="0"/>
    </w:p>
    <w:p w14:paraId="6D733B76" w14:textId="77777777" w:rsidR="00E2043D" w:rsidRDefault="00E2043D" w:rsidP="00E2043D">
      <w:pPr>
        <w:spacing w:after="120"/>
        <w:jc w:val="both"/>
      </w:pPr>
      <w:r>
        <w:t xml:space="preserve">Ces deux German Design Awards ont été attribués aujourd’hui à </w:t>
      </w:r>
      <w:proofErr w:type="spellStart"/>
      <w:r>
        <w:t>Tempograph</w:t>
      </w:r>
      <w:proofErr w:type="spellEnd"/>
      <w:r>
        <w:t xml:space="preserve"> Chrome et à Skylink. « </w:t>
      </w:r>
      <w:r>
        <w:rPr>
          <w:i/>
        </w:rPr>
        <w:t>Nous y trouvons plusieurs satisfactions</w:t>
      </w:r>
      <w:r>
        <w:t> », explique Jean-Marie Schaller, CEO Louis Moinet. « </w:t>
      </w:r>
      <w:r>
        <w:rPr>
          <w:i/>
        </w:rPr>
        <w:t xml:space="preserve">Déjà, il y a la reconnaissance de notre travail de design par un jury multidisciplinaire, un élément fort pour nos Ateliers qui se situent, comme Louis Moinet l’était, à la croisée de plusieurs disciplines : art, horlogerie et astronomie. Ensuite, il y a la reconnaissance d’une trajectoire cohérente de notre design. </w:t>
      </w:r>
      <w:proofErr w:type="spellStart"/>
      <w:r>
        <w:rPr>
          <w:i/>
        </w:rPr>
        <w:t>Tempograph</w:t>
      </w:r>
      <w:proofErr w:type="spellEnd"/>
      <w:r>
        <w:rPr>
          <w:i/>
        </w:rPr>
        <w:t xml:space="preserve"> est une création historique des Ateliers, Skylink une création de 2018. Nous veillons à maintenir la continuité du design de nos créations et c’est un élément qui a convaincu le Grand Jury. Enfin, il y a la joie d’avoir su conquérir une nation exigeante en design comme en Haute Horlogerie, l’Allemagne, qui reste à la pointe dans ces deux disciplines et que Louis Moinet a convaincue</w:t>
      </w:r>
      <w:r>
        <w:t xml:space="preserve"> ». </w:t>
      </w:r>
    </w:p>
    <w:p w14:paraId="78BD179F" w14:textId="77777777" w:rsidR="00E2043D" w:rsidRDefault="00E2043D" w:rsidP="00E2043D">
      <w:pPr>
        <w:spacing w:after="120"/>
        <w:jc w:val="both"/>
        <w:rPr>
          <w:b/>
        </w:rPr>
      </w:pPr>
      <w:r>
        <w:rPr>
          <w:b/>
        </w:rPr>
        <w:t>Skylink, ou la première réconciliation spatiale de l’humanité</w:t>
      </w:r>
    </w:p>
    <w:p w14:paraId="09403569" w14:textId="77777777" w:rsidR="00E2043D" w:rsidRDefault="00E2043D" w:rsidP="00E2043D">
      <w:pPr>
        <w:spacing w:after="120"/>
        <w:jc w:val="both"/>
        <w:rPr>
          <w:color w:val="000000" w:themeColor="text1"/>
        </w:rPr>
      </w:pPr>
      <w:r>
        <w:t xml:space="preserve">Skylink célèbre </w:t>
      </w:r>
      <w:r>
        <w:rPr>
          <w:color w:val="000000" w:themeColor="text1"/>
        </w:rPr>
        <w:t>l’astronaute qui a changé la face du monde, en 1975. En cette période, le monde est plongé dans la Guerre Froide. Les deux blocs s’affrontent à tous les points de vue, notamment dans une course effrénée de conquête de l’espace. Le 17 juillet 1975 à 19h20, seule l’écoutille de Soyouz 19 sépare Alexeï Leonov d’Apollo, les deux vaisseaux étant arrimés dans l’espace. En déverrouillant la trappe, il ouvre un monde nouveau, de paix et de coopération, et sa première poignée de mains interstellaire avec le Commandant Thomas Stafford restera gravée à tout jamais.</w:t>
      </w:r>
    </w:p>
    <w:p w14:paraId="7F4DC05A" w14:textId="77777777" w:rsidR="00E2043D" w:rsidRDefault="00E2043D" w:rsidP="00E2043D">
      <w:pPr>
        <w:spacing w:after="120"/>
        <w:jc w:val="both"/>
        <w:rPr>
          <w:color w:val="000000" w:themeColor="text1"/>
        </w:rPr>
      </w:pPr>
      <w:r>
        <w:rPr>
          <w:color w:val="000000" w:themeColor="text1"/>
        </w:rPr>
        <w:t xml:space="preserve">C’est cette conquête spatiale mais avant tout humaine que Louis Moinet est fier de célébrer aujourd’hui. La pièce s’appelle Skylink, comme ce lien qui s’est subrepticement tissé entre deux hommes, représentant leur nation, au beau milieu de l’espace. </w:t>
      </w:r>
    </w:p>
    <w:p w14:paraId="64D93A46" w14:textId="77777777" w:rsidR="00E2043D" w:rsidRDefault="00E2043D" w:rsidP="00E2043D">
      <w:pPr>
        <w:spacing w:before="120" w:after="120"/>
        <w:jc w:val="both"/>
        <w:rPr>
          <w:color w:val="000000" w:themeColor="text1"/>
        </w:rPr>
      </w:pPr>
      <w:r>
        <w:rPr>
          <w:color w:val="000000" w:themeColor="text1"/>
        </w:rPr>
        <w:t xml:space="preserve">A 3h vient se nicher une particularité propre à Skylink. Une micro capsule emprisonne pour l’éternité un fragment de la toile de polyamide qui protégeait Apollo lors de son retour sur Terre le 24 juillet 1975, dite « feuille de </w:t>
      </w:r>
      <w:proofErr w:type="spellStart"/>
      <w:r>
        <w:rPr>
          <w:color w:val="000000" w:themeColor="text1"/>
        </w:rPr>
        <w:t>Kapton</w:t>
      </w:r>
      <w:proofErr w:type="spellEnd"/>
      <w:r>
        <w:rPr>
          <w:color w:val="000000" w:themeColor="text1"/>
        </w:rPr>
        <w:t xml:space="preserve"> », ainsi que des fibres du gant de scaphandre russe Sokol K. Ce scaphandre avait été utilisé pour la première fois en 1973 à bord de Soyouz 12 et est toujours employé de nos jours. Louis Moinet établit ainsi un lien physique entre cette aventure survenue il y a 43 ans, l’espace et l’astronomie dont l’horlogerie est la fille et chacun des propriétaires de cette collection unique. </w:t>
      </w:r>
    </w:p>
    <w:p w14:paraId="7C9D79C0" w14:textId="77777777" w:rsidR="00E2043D" w:rsidRDefault="00E2043D" w:rsidP="00E2043D">
      <w:pPr>
        <w:spacing w:before="120" w:after="120"/>
        <w:jc w:val="both"/>
        <w:rPr>
          <w:b/>
          <w:color w:val="000000" w:themeColor="text1"/>
        </w:rPr>
      </w:pPr>
      <w:proofErr w:type="spellStart"/>
      <w:r>
        <w:rPr>
          <w:b/>
          <w:color w:val="000000" w:themeColor="text1"/>
        </w:rPr>
        <w:t>Tempograph</w:t>
      </w:r>
      <w:proofErr w:type="spellEnd"/>
      <w:r>
        <w:rPr>
          <w:b/>
          <w:color w:val="000000" w:themeColor="text1"/>
        </w:rPr>
        <w:t> Chrome : la relève</w:t>
      </w:r>
    </w:p>
    <w:p w14:paraId="4054B149" w14:textId="77777777" w:rsidR="00E2043D" w:rsidRDefault="00E2043D" w:rsidP="00E2043D">
      <w:pPr>
        <w:spacing w:after="120"/>
        <w:jc w:val="both"/>
      </w:pPr>
      <w:r>
        <w:t xml:space="preserve">La nouvelle génération de </w:t>
      </w:r>
      <w:proofErr w:type="spellStart"/>
      <w:r>
        <w:t>Tempograph</w:t>
      </w:r>
      <w:proofErr w:type="spellEnd"/>
      <w:r>
        <w:t xml:space="preserve"> 20-Secondes, Chrome, réunit deux grandes premières. D’abord, elle est dotée d’un habillage entièrement bleu. Il s’étend des ponts qui structurent le mouvement jusqu’au rehaut gravé d’un Clou de Paris concentrique. A 4h se déploie le cadran horaire, également frappé du Clou de Paris concentrique, élément distinctif de Louis Moinet. Entièrement </w:t>
      </w:r>
      <w:r>
        <w:lastRenderedPageBreak/>
        <w:t xml:space="preserve">laqué bleu, il permet un parfait contraste d’où se détachent les aiguilles « Goutte de rosée » propres à Louis Moinet. </w:t>
      </w:r>
    </w:p>
    <w:p w14:paraId="0C222526" w14:textId="77777777" w:rsidR="00E2043D" w:rsidRDefault="00E2043D" w:rsidP="00E2043D">
      <w:pPr>
        <w:spacing w:after="120"/>
        <w:jc w:val="both"/>
      </w:pPr>
      <w:r>
        <w:t xml:space="preserve">Ensuite, la pièce est équipée du boîtier emblématique de </w:t>
      </w:r>
      <w:proofErr w:type="spellStart"/>
      <w:r>
        <w:t>Memoris</w:t>
      </w:r>
      <w:proofErr w:type="spellEnd"/>
      <w:r>
        <w:t xml:space="preserve">, le premier chronographe-montre de l’histoire. Riche de 52 composants, cette boite a été passée de 46 mm à 44 mm puis entièrement retravaillée pour accueillir le mouvement rétrograde du </w:t>
      </w:r>
      <w:proofErr w:type="spellStart"/>
      <w:r>
        <w:t>Tempograph</w:t>
      </w:r>
      <w:proofErr w:type="spellEnd"/>
      <w:r>
        <w:t xml:space="preserve"> 20-Secondes. C’est également la première fois que cette boite de prestige est réalisée en acier. </w:t>
      </w:r>
    </w:p>
    <w:p w14:paraId="0417EBFF" w14:textId="77777777" w:rsidR="00E2043D" w:rsidRDefault="00E2043D" w:rsidP="00C3189B">
      <w:pPr>
        <w:spacing w:after="120"/>
        <w:jc w:val="center"/>
        <w:rPr>
          <w:color w:val="000000" w:themeColor="text1"/>
        </w:rPr>
      </w:pPr>
    </w:p>
    <w:p w14:paraId="0AA38638" w14:textId="14F7DE4D" w:rsidR="00FC4EC2" w:rsidRPr="00C3189B" w:rsidRDefault="00FC4EC2" w:rsidP="00C3189B">
      <w:pPr>
        <w:spacing w:after="120"/>
        <w:jc w:val="center"/>
        <w:rPr>
          <w:color w:val="000000" w:themeColor="text1"/>
          <w:lang w:val="fr-CH"/>
        </w:rPr>
      </w:pPr>
      <w:r w:rsidRPr="00C3189B">
        <w:rPr>
          <w:color w:val="000000" w:themeColor="text1"/>
          <w:lang w:val="fr-CH"/>
        </w:rPr>
        <w:t>***</w:t>
      </w:r>
    </w:p>
    <w:p w14:paraId="3E60CDCC" w14:textId="77777777" w:rsidR="0005766B" w:rsidRPr="00B50122" w:rsidRDefault="004746F4" w:rsidP="004746F4">
      <w:pPr>
        <w:jc w:val="both"/>
        <w:rPr>
          <w:b/>
          <w:i/>
          <w:color w:val="000000" w:themeColor="text1"/>
          <w:sz w:val="18"/>
          <w:szCs w:val="18"/>
          <w:lang w:val="fr-CH"/>
        </w:rPr>
      </w:pPr>
      <w:r w:rsidRPr="00B50122">
        <w:rPr>
          <w:b/>
          <w:i/>
          <w:color w:val="000000" w:themeColor="text1"/>
          <w:sz w:val="18"/>
          <w:szCs w:val="18"/>
          <w:lang w:val="fr-CH"/>
        </w:rPr>
        <w:tab/>
        <w:t xml:space="preserve"> </w:t>
      </w:r>
    </w:p>
    <w:p w14:paraId="22C3E632" w14:textId="77777777" w:rsidR="000347EE" w:rsidRPr="00EA340D" w:rsidRDefault="000347EE" w:rsidP="000347EE">
      <w:pPr>
        <w:jc w:val="both"/>
        <w:rPr>
          <w:rFonts w:eastAsia="Times New Roman"/>
          <w:b/>
          <w:i/>
          <w:color w:val="000000" w:themeColor="text1"/>
          <w:sz w:val="18"/>
          <w:szCs w:val="18"/>
        </w:rPr>
      </w:pPr>
      <w:r w:rsidRPr="00EA340D">
        <w:rPr>
          <w:rFonts w:eastAsia="Times New Roman"/>
          <w:b/>
          <w:i/>
          <w:color w:val="000000" w:themeColor="text1"/>
          <w:sz w:val="18"/>
          <w:szCs w:val="18"/>
        </w:rPr>
        <w:t>A propos de Louis Moinet</w:t>
      </w:r>
    </w:p>
    <w:p w14:paraId="5062D9CA" w14:textId="77777777" w:rsidR="000347EE" w:rsidRPr="00EA340D" w:rsidRDefault="000347EE" w:rsidP="000347EE">
      <w:pPr>
        <w:jc w:val="both"/>
        <w:rPr>
          <w:rFonts w:eastAsia="Times New Roman"/>
          <w:i/>
          <w:color w:val="000000" w:themeColor="text1"/>
          <w:sz w:val="18"/>
          <w:szCs w:val="18"/>
        </w:rPr>
      </w:pPr>
      <w:r w:rsidRPr="00EA340D">
        <w:rPr>
          <w:rFonts w:eastAsia="Times New Roman"/>
          <w:i/>
          <w:color w:val="000000" w:themeColor="text1"/>
          <w:sz w:val="18"/>
          <w:szCs w:val="18"/>
        </w:rPr>
        <w:t>Les Ateliers Louis Moinet ont été créés en 2004 à Saint-Blaise (NE). 100% indépendants, les Ateliers se développent en la mémoire de M. Louis Moinet (1768 – 1853), maître horloger, inventeur du chronographe en 1816 (certifié par Guinness World Records</w:t>
      </w:r>
      <w:r w:rsidRPr="00EA340D">
        <w:rPr>
          <w:rFonts w:eastAsia="Times New Roman"/>
          <w:i/>
          <w:color w:val="000000" w:themeColor="text1"/>
          <w:sz w:val="18"/>
          <w:szCs w:val="18"/>
          <w:vertAlign w:val="superscript"/>
          <w:lang w:val="fr-CH"/>
        </w:rPr>
        <w:t>TM</w:t>
      </w:r>
      <w:r w:rsidRPr="00EA340D">
        <w:rPr>
          <w:rFonts w:eastAsia="Times New Roman"/>
          <w:i/>
          <w:color w:val="000000" w:themeColor="text1"/>
          <w:sz w:val="18"/>
          <w:szCs w:val="18"/>
        </w:rPr>
        <w:t>) et pionnier dans l’usage de la très haute fréquence (216 000 alternances par heure). Horloger, érudit, peintre, sculpteur, enseignant aux Beaux-Arts, il est également l’auteur d’un Traité d’Horlogerie, publié en 1848 et ouvrage de référence pendant près d’un siècle. Aujourd’hui, les Ateliers Louis Moinet perpétuent son héritage. Leurs garde-temps, exclusivement en séries limitées, ont remporté les plus prestigieux prix : Red Dot Design Award (catégorie Best of the Best), Médailles d’or et de bronze aux Concours de Chronométrie, Best of the Best (</w:t>
      </w:r>
      <w:proofErr w:type="spellStart"/>
      <w:r w:rsidRPr="00EA340D">
        <w:rPr>
          <w:rFonts w:eastAsia="Times New Roman"/>
          <w:i/>
          <w:color w:val="000000" w:themeColor="text1"/>
          <w:sz w:val="18"/>
          <w:szCs w:val="18"/>
        </w:rPr>
        <w:t>Robb</w:t>
      </w:r>
      <w:proofErr w:type="spellEnd"/>
      <w:r w:rsidRPr="00EA340D">
        <w:rPr>
          <w:rFonts w:eastAsia="Times New Roman"/>
          <w:i/>
          <w:color w:val="000000" w:themeColor="text1"/>
          <w:sz w:val="18"/>
          <w:szCs w:val="18"/>
        </w:rPr>
        <w:t xml:space="preserve"> Report), </w:t>
      </w:r>
      <w:proofErr w:type="spellStart"/>
      <w:r w:rsidRPr="00EA340D">
        <w:rPr>
          <w:rFonts w:eastAsia="Times New Roman"/>
          <w:i/>
          <w:color w:val="000000" w:themeColor="text1"/>
          <w:sz w:val="18"/>
          <w:szCs w:val="18"/>
        </w:rPr>
        <w:t>Chronograph</w:t>
      </w:r>
      <w:proofErr w:type="spellEnd"/>
      <w:r w:rsidRPr="00EA340D">
        <w:rPr>
          <w:rFonts w:eastAsia="Times New Roman"/>
          <w:i/>
          <w:color w:val="000000" w:themeColor="text1"/>
          <w:sz w:val="18"/>
          <w:szCs w:val="18"/>
        </w:rPr>
        <w:t xml:space="preserve"> of the </w:t>
      </w:r>
      <w:proofErr w:type="spellStart"/>
      <w:r w:rsidRPr="00EA340D">
        <w:rPr>
          <w:rFonts w:eastAsia="Times New Roman"/>
          <w:i/>
          <w:color w:val="000000" w:themeColor="text1"/>
          <w:sz w:val="18"/>
          <w:szCs w:val="18"/>
        </w:rPr>
        <w:t>Year</w:t>
      </w:r>
      <w:proofErr w:type="spellEnd"/>
      <w:r w:rsidRPr="00EA340D">
        <w:rPr>
          <w:rFonts w:eastAsia="Times New Roman"/>
          <w:i/>
          <w:color w:val="000000" w:themeColor="text1"/>
          <w:sz w:val="18"/>
          <w:szCs w:val="18"/>
        </w:rPr>
        <w:t xml:space="preserve"> (Begin, Japon) ainsi qu’un récent couronnement au Mérite à l’UNESCO. Les créations Louis Moinet font usage fréquent des matériaux disruptifs, tels les fossiles et météorites, dans une démarche créative unique associée à des complications de haute horlogerie conçues sur mesure. La créativité, l’exclusivité, l’art et le design sont les valeurs cardinales de la marque.</w:t>
      </w:r>
    </w:p>
    <w:p w14:paraId="7B49FB1D" w14:textId="77777777" w:rsidR="000347EE" w:rsidRPr="00AD5FB7" w:rsidRDefault="000347EE" w:rsidP="000347EE">
      <w:pPr>
        <w:jc w:val="both"/>
        <w:rPr>
          <w:i/>
        </w:rPr>
      </w:pPr>
    </w:p>
    <w:p w14:paraId="6033747B" w14:textId="77777777" w:rsidR="00685F27" w:rsidRPr="000347EE" w:rsidRDefault="00685F27" w:rsidP="000347EE">
      <w:pPr>
        <w:spacing w:after="0"/>
        <w:jc w:val="both"/>
        <w:rPr>
          <w:b/>
          <w:i/>
          <w:sz w:val="18"/>
          <w:szCs w:val="18"/>
        </w:rPr>
      </w:pPr>
    </w:p>
    <w:sectPr w:rsidR="00685F27" w:rsidRPr="000347EE" w:rsidSect="00DE18FA">
      <w:headerReference w:type="even" r:id="rId7"/>
      <w:headerReference w:type="default" r:id="rId8"/>
      <w:footerReference w:type="even" r:id="rId9"/>
      <w:footerReference w:type="default" r:id="rId10"/>
      <w:headerReference w:type="first" r:id="rId11"/>
      <w:footerReference w:type="first" r:id="rId12"/>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DEEC2" w14:textId="77777777" w:rsidR="00546667" w:rsidRPr="00193589" w:rsidRDefault="00546667">
      <w:pPr>
        <w:spacing w:after="0"/>
        <w:rPr>
          <w:lang w:val="en-GB"/>
        </w:rPr>
      </w:pPr>
      <w:r w:rsidRPr="00193589">
        <w:rPr>
          <w:lang w:val="en-GB"/>
        </w:rPr>
        <w:separator/>
      </w:r>
    </w:p>
  </w:endnote>
  <w:endnote w:type="continuationSeparator" w:id="0">
    <w:p w14:paraId="63FA89FB" w14:textId="77777777"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319FA" w14:textId="77777777" w:rsidR="00F5213F" w:rsidRDefault="00F521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AAD2" w14:textId="77777777" w:rsidR="00366D1A" w:rsidRDefault="003B6E02" w:rsidP="008A4954">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14:paraId="23620991" w14:textId="77777777" w:rsidR="003B6E02" w:rsidRPr="0040308F" w:rsidRDefault="003B6E02" w:rsidP="008A4954">
    <w:pPr>
      <w:pStyle w:val="Pieddepage"/>
      <w:jc w:val="center"/>
      <w:rPr>
        <w:rFonts w:ascii="Arial" w:hAnsi="Arial" w:cs="Arial"/>
        <w:sz w:val="16"/>
        <w:szCs w:val="16"/>
      </w:rPr>
    </w:pPr>
    <w:r w:rsidRPr="00497018">
      <w:rPr>
        <w:rFonts w:ascii="Arial" w:hAnsi="Arial" w:cs="Arial"/>
        <w:sz w:val="16"/>
        <w:szCs w:val="16"/>
      </w:rPr>
      <w:t xml:space="preserve">Rue du Temple 1, P.O. Box 28 </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r w:rsidR="0040308F">
      <w:rPr>
        <w:rFonts w:ascii="Arial" w:hAnsi="Arial" w:cs="Arial"/>
        <w:sz w:val="16"/>
        <w:szCs w:val="16"/>
      </w:rPr>
      <w:t>–</w:t>
    </w:r>
    <w:r w:rsidR="008A4954">
      <w:rPr>
        <w:rFonts w:ascii="Arial" w:hAnsi="Arial" w:cs="Arial"/>
        <w:sz w:val="16"/>
        <w:szCs w:val="16"/>
      </w:rPr>
      <w:t xml:space="preserve"> </w:t>
    </w:r>
    <w:r w:rsidRPr="0040308F">
      <w:rPr>
        <w:rFonts w:ascii="Arial" w:hAnsi="Arial" w:cs="Arial"/>
        <w:sz w:val="16"/>
        <w:szCs w:val="16"/>
      </w:rPr>
      <w:t>Fax</w:t>
    </w:r>
    <w:r w:rsidR="0040308F">
      <w:rPr>
        <w:rFonts w:ascii="Arial" w:hAnsi="Arial" w:cs="Arial"/>
        <w:sz w:val="16"/>
        <w:szCs w:val="16"/>
      </w:rPr>
      <w:t xml:space="preserve"> </w:t>
    </w:r>
    <w:r w:rsidRPr="0040308F">
      <w:rPr>
        <w:rFonts w:ascii="Arial" w:hAnsi="Arial" w:cs="Arial"/>
        <w:sz w:val="16"/>
        <w:szCs w:val="16"/>
      </w:rPr>
      <w:t>+41 32 753 68 16</w:t>
    </w:r>
  </w:p>
  <w:p w14:paraId="0315B9E6" w14:textId="77777777" w:rsidR="003B6E02" w:rsidRPr="0040308F" w:rsidRDefault="003B6E02" w:rsidP="008A4954">
    <w:pPr>
      <w:pStyle w:val="Pieddepage"/>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14:paraId="73896533" w14:textId="77777777" w:rsidR="003B6E02" w:rsidRPr="0040308F" w:rsidRDefault="003B6E0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CD613" w14:textId="77777777" w:rsidR="00F5213F" w:rsidRDefault="00F521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870B8" w14:textId="77777777" w:rsidR="00546667" w:rsidRPr="00193589" w:rsidRDefault="00546667">
      <w:pPr>
        <w:spacing w:after="0"/>
        <w:rPr>
          <w:lang w:val="en-GB"/>
        </w:rPr>
      </w:pPr>
      <w:r w:rsidRPr="00193589">
        <w:rPr>
          <w:lang w:val="en-GB"/>
        </w:rPr>
        <w:separator/>
      </w:r>
    </w:p>
  </w:footnote>
  <w:footnote w:type="continuationSeparator" w:id="0">
    <w:p w14:paraId="42F1D9F6" w14:textId="77777777"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05961" w14:textId="77777777" w:rsidR="00F5213F" w:rsidRDefault="00F521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67824" w14:textId="77777777" w:rsidR="003B6E02" w:rsidRPr="00193589" w:rsidRDefault="003B6E02" w:rsidP="002C6DFD">
    <w:pPr>
      <w:pStyle w:val="En-tte"/>
      <w:jc w:val="center"/>
      <w:rPr>
        <w:lang w:val="en-GB"/>
      </w:rPr>
    </w:pPr>
    <w:r w:rsidRPr="00193589">
      <w:rPr>
        <w:noProof/>
        <w:lang w:val="en-US"/>
      </w:rPr>
      <w:drawing>
        <wp:inline distT="0" distB="0" distL="0" distR="0" wp14:anchorId="1CA0859C" wp14:editId="55326333">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97C9C" w14:textId="77777777" w:rsidR="00F5213F" w:rsidRDefault="00F521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55"/>
    <w:rsid w:val="000011F5"/>
    <w:rsid w:val="00006157"/>
    <w:rsid w:val="000157D9"/>
    <w:rsid w:val="000347EE"/>
    <w:rsid w:val="00044B2D"/>
    <w:rsid w:val="0005766B"/>
    <w:rsid w:val="000643F7"/>
    <w:rsid w:val="000718E2"/>
    <w:rsid w:val="000856E1"/>
    <w:rsid w:val="00091664"/>
    <w:rsid w:val="000A00F6"/>
    <w:rsid w:val="000A119B"/>
    <w:rsid w:val="000B21B7"/>
    <w:rsid w:val="000C3029"/>
    <w:rsid w:val="000D19A6"/>
    <w:rsid w:val="000F3919"/>
    <w:rsid w:val="0011251E"/>
    <w:rsid w:val="00113A10"/>
    <w:rsid w:val="00116408"/>
    <w:rsid w:val="001312F1"/>
    <w:rsid w:val="0013435C"/>
    <w:rsid w:val="001360CB"/>
    <w:rsid w:val="0013644B"/>
    <w:rsid w:val="00137E50"/>
    <w:rsid w:val="00143538"/>
    <w:rsid w:val="00151B33"/>
    <w:rsid w:val="00155C1B"/>
    <w:rsid w:val="00161225"/>
    <w:rsid w:val="00164F6A"/>
    <w:rsid w:val="001761E5"/>
    <w:rsid w:val="00186CAE"/>
    <w:rsid w:val="00193589"/>
    <w:rsid w:val="001A0BED"/>
    <w:rsid w:val="001A534E"/>
    <w:rsid w:val="001A665D"/>
    <w:rsid w:val="001C36D2"/>
    <w:rsid w:val="001C7133"/>
    <w:rsid w:val="001E1046"/>
    <w:rsid w:val="001E3C0B"/>
    <w:rsid w:val="001F3F68"/>
    <w:rsid w:val="00201AD9"/>
    <w:rsid w:val="0021236D"/>
    <w:rsid w:val="0021266C"/>
    <w:rsid w:val="0021339A"/>
    <w:rsid w:val="002232C1"/>
    <w:rsid w:val="00244736"/>
    <w:rsid w:val="00245A6F"/>
    <w:rsid w:val="00260E1F"/>
    <w:rsid w:val="00261239"/>
    <w:rsid w:val="0027241B"/>
    <w:rsid w:val="002728B5"/>
    <w:rsid w:val="00281845"/>
    <w:rsid w:val="0028791B"/>
    <w:rsid w:val="002A32BA"/>
    <w:rsid w:val="002A3ECF"/>
    <w:rsid w:val="002B4D85"/>
    <w:rsid w:val="002C0861"/>
    <w:rsid w:val="002C3997"/>
    <w:rsid w:val="002C5E2D"/>
    <w:rsid w:val="002C6656"/>
    <w:rsid w:val="002C6DFD"/>
    <w:rsid w:val="002D4E30"/>
    <w:rsid w:val="002E1DA1"/>
    <w:rsid w:val="002E2F4A"/>
    <w:rsid w:val="002E59F0"/>
    <w:rsid w:val="002F0E02"/>
    <w:rsid w:val="00311D33"/>
    <w:rsid w:val="00313749"/>
    <w:rsid w:val="00314D3D"/>
    <w:rsid w:val="00321C03"/>
    <w:rsid w:val="00326534"/>
    <w:rsid w:val="00335EC9"/>
    <w:rsid w:val="00340F63"/>
    <w:rsid w:val="00344899"/>
    <w:rsid w:val="00345322"/>
    <w:rsid w:val="003469CB"/>
    <w:rsid w:val="00366D1A"/>
    <w:rsid w:val="00370B03"/>
    <w:rsid w:val="003823F3"/>
    <w:rsid w:val="0038505F"/>
    <w:rsid w:val="00397A55"/>
    <w:rsid w:val="003A1F67"/>
    <w:rsid w:val="003A2403"/>
    <w:rsid w:val="003A4F1F"/>
    <w:rsid w:val="003A5209"/>
    <w:rsid w:val="003A597D"/>
    <w:rsid w:val="003A5EA5"/>
    <w:rsid w:val="003B6E02"/>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D0174"/>
    <w:rsid w:val="004D3EE6"/>
    <w:rsid w:val="004E31D6"/>
    <w:rsid w:val="00502623"/>
    <w:rsid w:val="0050442B"/>
    <w:rsid w:val="00507A39"/>
    <w:rsid w:val="00512816"/>
    <w:rsid w:val="005265EB"/>
    <w:rsid w:val="00536CD2"/>
    <w:rsid w:val="00540F39"/>
    <w:rsid w:val="00546667"/>
    <w:rsid w:val="00552A89"/>
    <w:rsid w:val="005553A6"/>
    <w:rsid w:val="00564647"/>
    <w:rsid w:val="00571068"/>
    <w:rsid w:val="0058302D"/>
    <w:rsid w:val="005856D7"/>
    <w:rsid w:val="005A21FF"/>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50E0C"/>
    <w:rsid w:val="006512CD"/>
    <w:rsid w:val="006607B7"/>
    <w:rsid w:val="00666A3C"/>
    <w:rsid w:val="00681425"/>
    <w:rsid w:val="00682025"/>
    <w:rsid w:val="006828AC"/>
    <w:rsid w:val="00685F27"/>
    <w:rsid w:val="00690F54"/>
    <w:rsid w:val="00695B8D"/>
    <w:rsid w:val="0069656D"/>
    <w:rsid w:val="006A1D16"/>
    <w:rsid w:val="006B29DC"/>
    <w:rsid w:val="006C32BC"/>
    <w:rsid w:val="006D3DF2"/>
    <w:rsid w:val="006D65BF"/>
    <w:rsid w:val="006E1DF2"/>
    <w:rsid w:val="006E6CD0"/>
    <w:rsid w:val="007226C9"/>
    <w:rsid w:val="007310D8"/>
    <w:rsid w:val="00733CAF"/>
    <w:rsid w:val="007345AC"/>
    <w:rsid w:val="007450EA"/>
    <w:rsid w:val="00755470"/>
    <w:rsid w:val="007750AA"/>
    <w:rsid w:val="00793DA3"/>
    <w:rsid w:val="007A7A0F"/>
    <w:rsid w:val="007B097B"/>
    <w:rsid w:val="007C4346"/>
    <w:rsid w:val="007D53BA"/>
    <w:rsid w:val="007E636F"/>
    <w:rsid w:val="007F7094"/>
    <w:rsid w:val="00820704"/>
    <w:rsid w:val="008272C8"/>
    <w:rsid w:val="00844A08"/>
    <w:rsid w:val="00860DE8"/>
    <w:rsid w:val="00867A8F"/>
    <w:rsid w:val="00873270"/>
    <w:rsid w:val="00875A94"/>
    <w:rsid w:val="00882B9D"/>
    <w:rsid w:val="008A3D16"/>
    <w:rsid w:val="008A4954"/>
    <w:rsid w:val="008A7D8E"/>
    <w:rsid w:val="008C713D"/>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87EFF"/>
    <w:rsid w:val="00995126"/>
    <w:rsid w:val="009A693A"/>
    <w:rsid w:val="009B32C9"/>
    <w:rsid w:val="009B36E3"/>
    <w:rsid w:val="009C2F89"/>
    <w:rsid w:val="009C499D"/>
    <w:rsid w:val="009C734A"/>
    <w:rsid w:val="009D5366"/>
    <w:rsid w:val="009E7D78"/>
    <w:rsid w:val="009F0E96"/>
    <w:rsid w:val="00A05B0C"/>
    <w:rsid w:val="00A0721C"/>
    <w:rsid w:val="00A125C8"/>
    <w:rsid w:val="00A13A51"/>
    <w:rsid w:val="00A13BD3"/>
    <w:rsid w:val="00A30438"/>
    <w:rsid w:val="00A30F6D"/>
    <w:rsid w:val="00A339AA"/>
    <w:rsid w:val="00A37768"/>
    <w:rsid w:val="00A47801"/>
    <w:rsid w:val="00A5463D"/>
    <w:rsid w:val="00A5488D"/>
    <w:rsid w:val="00A54ED3"/>
    <w:rsid w:val="00A56D1B"/>
    <w:rsid w:val="00A56EF7"/>
    <w:rsid w:val="00A71553"/>
    <w:rsid w:val="00A75BA9"/>
    <w:rsid w:val="00A86FF3"/>
    <w:rsid w:val="00A879AC"/>
    <w:rsid w:val="00A9194D"/>
    <w:rsid w:val="00A9637D"/>
    <w:rsid w:val="00AA4EDB"/>
    <w:rsid w:val="00AB289A"/>
    <w:rsid w:val="00AB539B"/>
    <w:rsid w:val="00AC6F9C"/>
    <w:rsid w:val="00AD5FB7"/>
    <w:rsid w:val="00B010B2"/>
    <w:rsid w:val="00B03371"/>
    <w:rsid w:val="00B108D2"/>
    <w:rsid w:val="00B10CF5"/>
    <w:rsid w:val="00B12A10"/>
    <w:rsid w:val="00B13D5C"/>
    <w:rsid w:val="00B14F07"/>
    <w:rsid w:val="00B32B68"/>
    <w:rsid w:val="00B41A77"/>
    <w:rsid w:val="00B44C2C"/>
    <w:rsid w:val="00B50122"/>
    <w:rsid w:val="00B569C4"/>
    <w:rsid w:val="00B656C4"/>
    <w:rsid w:val="00B65DB1"/>
    <w:rsid w:val="00B701DD"/>
    <w:rsid w:val="00B748FD"/>
    <w:rsid w:val="00B8375D"/>
    <w:rsid w:val="00B9046B"/>
    <w:rsid w:val="00B919E0"/>
    <w:rsid w:val="00B94AFF"/>
    <w:rsid w:val="00B94C72"/>
    <w:rsid w:val="00B970C1"/>
    <w:rsid w:val="00BB4A1B"/>
    <w:rsid w:val="00BB4BC5"/>
    <w:rsid w:val="00BB6732"/>
    <w:rsid w:val="00BD2293"/>
    <w:rsid w:val="00BD3173"/>
    <w:rsid w:val="00BD664C"/>
    <w:rsid w:val="00BE27FD"/>
    <w:rsid w:val="00BE2FCE"/>
    <w:rsid w:val="00BE3FBA"/>
    <w:rsid w:val="00BE724F"/>
    <w:rsid w:val="00BF0650"/>
    <w:rsid w:val="00BF2650"/>
    <w:rsid w:val="00C07DC9"/>
    <w:rsid w:val="00C22DCC"/>
    <w:rsid w:val="00C3189B"/>
    <w:rsid w:val="00C375D6"/>
    <w:rsid w:val="00C404EE"/>
    <w:rsid w:val="00C437A8"/>
    <w:rsid w:val="00C467AA"/>
    <w:rsid w:val="00C52F36"/>
    <w:rsid w:val="00C556F3"/>
    <w:rsid w:val="00C652D8"/>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3772"/>
    <w:rsid w:val="00D20FC2"/>
    <w:rsid w:val="00D35ED9"/>
    <w:rsid w:val="00D55575"/>
    <w:rsid w:val="00D55B1D"/>
    <w:rsid w:val="00D613CF"/>
    <w:rsid w:val="00D71124"/>
    <w:rsid w:val="00D72F25"/>
    <w:rsid w:val="00D76075"/>
    <w:rsid w:val="00D82E0D"/>
    <w:rsid w:val="00DA125A"/>
    <w:rsid w:val="00DA1771"/>
    <w:rsid w:val="00DA31C0"/>
    <w:rsid w:val="00DC7583"/>
    <w:rsid w:val="00DD24BB"/>
    <w:rsid w:val="00DD39AD"/>
    <w:rsid w:val="00DD49FC"/>
    <w:rsid w:val="00DE18FA"/>
    <w:rsid w:val="00DE4DEA"/>
    <w:rsid w:val="00DE5465"/>
    <w:rsid w:val="00DE5973"/>
    <w:rsid w:val="00DF5B45"/>
    <w:rsid w:val="00E0064C"/>
    <w:rsid w:val="00E07CD1"/>
    <w:rsid w:val="00E12644"/>
    <w:rsid w:val="00E141D4"/>
    <w:rsid w:val="00E2043D"/>
    <w:rsid w:val="00E21075"/>
    <w:rsid w:val="00E3118F"/>
    <w:rsid w:val="00E31D36"/>
    <w:rsid w:val="00E52D3C"/>
    <w:rsid w:val="00E663C3"/>
    <w:rsid w:val="00E7576B"/>
    <w:rsid w:val="00E92923"/>
    <w:rsid w:val="00E95CF7"/>
    <w:rsid w:val="00EA340D"/>
    <w:rsid w:val="00EB1E70"/>
    <w:rsid w:val="00EB54C1"/>
    <w:rsid w:val="00ED02C6"/>
    <w:rsid w:val="00ED5515"/>
    <w:rsid w:val="00F118E3"/>
    <w:rsid w:val="00F12C31"/>
    <w:rsid w:val="00F17CFF"/>
    <w:rsid w:val="00F41532"/>
    <w:rsid w:val="00F417B6"/>
    <w:rsid w:val="00F478EA"/>
    <w:rsid w:val="00F478F5"/>
    <w:rsid w:val="00F5213F"/>
    <w:rsid w:val="00F62451"/>
    <w:rsid w:val="00F638BC"/>
    <w:rsid w:val="00F643C6"/>
    <w:rsid w:val="00F652AC"/>
    <w:rsid w:val="00F6567E"/>
    <w:rsid w:val="00F71324"/>
    <w:rsid w:val="00F86E94"/>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46448D"/>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2E"/>
    <w:rPr>
      <w:rFonts w:ascii="Calibri" w:hAnsi="Calibr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paragraph" w:styleId="Textedebulles">
    <w:name w:val="Balloon Text"/>
    <w:basedOn w:val="Normal"/>
    <w:link w:val="TextedebullesCar"/>
    <w:rsid w:val="00685F27"/>
    <w:pPr>
      <w:spacing w:after="0"/>
    </w:pPr>
    <w:rPr>
      <w:rFonts w:ascii="Tahoma" w:hAnsi="Tahoma" w:cs="Tahoma"/>
      <w:sz w:val="16"/>
      <w:szCs w:val="16"/>
    </w:rPr>
  </w:style>
  <w:style w:type="character" w:customStyle="1" w:styleId="TextedebullesCar">
    <w:name w:val="Texte de bulles Car"/>
    <w:basedOn w:val="Policepardfaut"/>
    <w:link w:val="Textedebulles"/>
    <w:rsid w:val="00685F27"/>
    <w:rPr>
      <w:rFonts w:ascii="Tahoma" w:hAnsi="Tahoma" w:cs="Tahoma"/>
      <w:sz w:val="16"/>
      <w:szCs w:val="16"/>
    </w:rPr>
  </w:style>
  <w:style w:type="paragraph" w:styleId="Paragraphedeliste">
    <w:name w:val="List Paragraph"/>
    <w:basedOn w:val="Normal"/>
    <w:rsid w:val="004746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583683">
      <w:bodyDiv w:val="1"/>
      <w:marLeft w:val="0"/>
      <w:marRight w:val="0"/>
      <w:marTop w:val="0"/>
      <w:marBottom w:val="0"/>
      <w:divBdr>
        <w:top w:val="none" w:sz="0" w:space="0" w:color="auto"/>
        <w:left w:val="none" w:sz="0" w:space="0" w:color="auto"/>
        <w:bottom w:val="none" w:sz="0" w:space="0" w:color="auto"/>
        <w:right w:val="none" w:sz="0" w:space="0" w:color="auto"/>
      </w:divBdr>
    </w:div>
    <w:div w:id="984358002">
      <w:bodyDiv w:val="1"/>
      <w:marLeft w:val="0"/>
      <w:marRight w:val="0"/>
      <w:marTop w:val="0"/>
      <w:marBottom w:val="0"/>
      <w:divBdr>
        <w:top w:val="none" w:sz="0" w:space="0" w:color="auto"/>
        <w:left w:val="none" w:sz="0" w:space="0" w:color="auto"/>
        <w:bottom w:val="none" w:sz="0" w:space="0" w:color="auto"/>
        <w:right w:val="none" w:sz="0" w:space="0" w:color="auto"/>
      </w:divBdr>
    </w:div>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752</Words>
  <Characters>4142</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Aurélie Jordi</cp:lastModifiedBy>
  <cp:revision>3</cp:revision>
  <cp:lastPrinted>2018-11-23T11:35:00Z</cp:lastPrinted>
  <dcterms:created xsi:type="dcterms:W3CDTF">2018-11-26T07:45:00Z</dcterms:created>
  <dcterms:modified xsi:type="dcterms:W3CDTF">2018-12-03T11:13:00Z</dcterms:modified>
</cp:coreProperties>
</file>